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55" w:rsidRDefault="00FE7255" w:rsidP="00FE7255">
      <w:pPr>
        <w:tabs>
          <w:tab w:val="left" w:pos="1001"/>
          <w:tab w:val="center" w:pos="4842"/>
        </w:tabs>
        <w:jc w:val="center"/>
        <w:rPr>
          <w:b/>
        </w:rPr>
      </w:pPr>
    </w:p>
    <w:p w:rsidR="00FE7255" w:rsidRDefault="00FE7255" w:rsidP="00FE7255">
      <w:pPr>
        <w:tabs>
          <w:tab w:val="left" w:pos="1001"/>
          <w:tab w:val="center" w:pos="4842"/>
        </w:tabs>
        <w:jc w:val="center"/>
        <w:rPr>
          <w:b/>
        </w:rPr>
      </w:pPr>
      <w:r w:rsidRPr="001424A1">
        <w:rPr>
          <w:b/>
        </w:rPr>
        <w:t>Fee Schedule effective 31 October 2022 (</w:t>
      </w:r>
      <w:r>
        <w:rPr>
          <w:b/>
        </w:rPr>
        <w:t>non-</w:t>
      </w:r>
      <w:r w:rsidRPr="001424A1">
        <w:rPr>
          <w:b/>
        </w:rPr>
        <w:t>obstetric</w:t>
      </w:r>
      <w:r>
        <w:rPr>
          <w:b/>
        </w:rPr>
        <w:t>s</w:t>
      </w:r>
      <w:r w:rsidRPr="001424A1">
        <w:rPr>
          <w:b/>
        </w:rPr>
        <w:t>)</w:t>
      </w:r>
    </w:p>
    <w:p w:rsidR="00FE7255" w:rsidRPr="001424A1" w:rsidRDefault="00FE7255" w:rsidP="00FE7255">
      <w:pPr>
        <w:ind w:left="47"/>
        <w:jc w:val="center"/>
        <w:rPr>
          <w:b/>
        </w:rPr>
      </w:pPr>
    </w:p>
    <w:tbl>
      <w:tblPr>
        <w:tblStyle w:val="TableGrid"/>
        <w:tblW w:w="104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280"/>
        <w:gridCol w:w="993"/>
        <w:gridCol w:w="1275"/>
        <w:gridCol w:w="993"/>
        <w:gridCol w:w="992"/>
        <w:gridCol w:w="1276"/>
      </w:tblGrid>
      <w:tr w:rsidR="00DC5E8C" w:rsidTr="00DC5E8C"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E8C" w:rsidRDefault="00DC5E8C" w:rsidP="00DF63EE">
            <w:pPr>
              <w:tabs>
                <w:tab w:val="left" w:pos="2917"/>
              </w:tabs>
              <w:rPr>
                <w:b/>
                <w:sz w:val="20"/>
              </w:rPr>
            </w:pPr>
            <w:r w:rsidRPr="00FF6E52">
              <w:rPr>
                <w:b/>
                <w:sz w:val="20"/>
              </w:rPr>
              <w:t>Consultation</w:t>
            </w:r>
            <w:r>
              <w:rPr>
                <w:b/>
                <w:sz w:val="20"/>
              </w:rPr>
              <w:t>s (Mon – Fri, 8am – 6pm)</w:t>
            </w:r>
          </w:p>
          <w:p w:rsidR="00DC5E8C" w:rsidRPr="00DC5E8C" w:rsidRDefault="00DC5E8C" w:rsidP="00FB299C">
            <w:pPr>
              <w:tabs>
                <w:tab w:val="left" w:pos="2917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Appointments after</w:t>
            </w:r>
            <w:r w:rsidRPr="00DC5E8C">
              <w:rPr>
                <w:sz w:val="18"/>
                <w:szCs w:val="18"/>
              </w:rPr>
              <w:t xml:space="preserve"> 6pm, </w:t>
            </w:r>
            <w:r>
              <w:rPr>
                <w:sz w:val="18"/>
                <w:szCs w:val="18"/>
              </w:rPr>
              <w:t xml:space="preserve">have </w:t>
            </w:r>
            <w:r w:rsidRPr="00DC5E8C">
              <w:rPr>
                <w:sz w:val="18"/>
                <w:szCs w:val="18"/>
              </w:rPr>
              <w:t xml:space="preserve">slightly higher fees but your </w:t>
            </w:r>
            <w:r>
              <w:rPr>
                <w:sz w:val="18"/>
                <w:szCs w:val="18"/>
              </w:rPr>
              <w:t>after rebate cost is the same</w:t>
            </w:r>
          </w:p>
        </w:tc>
        <w:tc>
          <w:tcPr>
            <w:tcW w:w="3548" w:type="dxa"/>
            <w:gridSpan w:val="3"/>
          </w:tcPr>
          <w:p w:rsidR="00DC5E8C" w:rsidRPr="001424A1" w:rsidRDefault="00DC5E8C" w:rsidP="00DF63EE">
            <w:pPr>
              <w:jc w:val="center"/>
              <w:rPr>
                <w:b/>
                <w:sz w:val="20"/>
              </w:rPr>
            </w:pPr>
            <w:r w:rsidRPr="001424A1">
              <w:rPr>
                <w:b/>
                <w:sz w:val="20"/>
              </w:rPr>
              <w:t>Practice Fee</w:t>
            </w:r>
          </w:p>
        </w:tc>
        <w:tc>
          <w:tcPr>
            <w:tcW w:w="3261" w:type="dxa"/>
            <w:gridSpan w:val="3"/>
          </w:tcPr>
          <w:p w:rsidR="00DC5E8C" w:rsidRPr="001424A1" w:rsidRDefault="00DC5E8C" w:rsidP="00DF63EE">
            <w:pPr>
              <w:jc w:val="center"/>
              <w:rPr>
                <w:b/>
                <w:sz w:val="20"/>
              </w:rPr>
            </w:pPr>
            <w:r w:rsidRPr="001424A1">
              <w:rPr>
                <w:b/>
                <w:sz w:val="20"/>
              </w:rPr>
              <w:t>Concession fee:</w:t>
            </w:r>
          </w:p>
        </w:tc>
      </w:tr>
      <w:tr w:rsidR="00DC5E8C" w:rsidTr="00FB299C">
        <w:tc>
          <w:tcPr>
            <w:tcW w:w="3687" w:type="dxa"/>
            <w:vMerge/>
            <w:tcBorders>
              <w:left w:val="single" w:sz="4" w:space="0" w:color="auto"/>
            </w:tcBorders>
          </w:tcPr>
          <w:p w:rsidR="00DC5E8C" w:rsidRPr="00FF6E52" w:rsidRDefault="00DC5E8C" w:rsidP="00DF63EE">
            <w:pPr>
              <w:tabs>
                <w:tab w:val="left" w:pos="2917"/>
              </w:tabs>
              <w:rPr>
                <w:b/>
                <w:sz w:val="20"/>
              </w:rPr>
            </w:pPr>
          </w:p>
        </w:tc>
        <w:tc>
          <w:tcPr>
            <w:tcW w:w="1280" w:type="dxa"/>
            <w:vAlign w:val="center"/>
          </w:tcPr>
          <w:p w:rsidR="00DC5E8C" w:rsidRPr="00FF6E52" w:rsidRDefault="00DC5E8C" w:rsidP="00FB299C">
            <w:pPr>
              <w:jc w:val="center"/>
              <w:rPr>
                <w:sz w:val="20"/>
              </w:rPr>
            </w:pPr>
            <w:r w:rsidRPr="00FF6E52">
              <w:rPr>
                <w:sz w:val="20"/>
              </w:rPr>
              <w:t>Fee</w:t>
            </w:r>
          </w:p>
        </w:tc>
        <w:tc>
          <w:tcPr>
            <w:tcW w:w="993" w:type="dxa"/>
            <w:vAlign w:val="center"/>
          </w:tcPr>
          <w:p w:rsidR="00DC5E8C" w:rsidRPr="00FF6E52" w:rsidRDefault="00DC5E8C" w:rsidP="00FB2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Medicare </w:t>
            </w:r>
            <w:r w:rsidRPr="00FF6E52">
              <w:rPr>
                <w:sz w:val="20"/>
              </w:rPr>
              <w:t>Rebate</w:t>
            </w:r>
          </w:p>
        </w:tc>
        <w:tc>
          <w:tcPr>
            <w:tcW w:w="1275" w:type="dxa"/>
            <w:vAlign w:val="center"/>
          </w:tcPr>
          <w:p w:rsidR="00DC5E8C" w:rsidRPr="00FF6E52" w:rsidRDefault="00DC5E8C" w:rsidP="00FB2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After rebate cost to you</w:t>
            </w:r>
          </w:p>
        </w:tc>
        <w:tc>
          <w:tcPr>
            <w:tcW w:w="993" w:type="dxa"/>
            <w:vAlign w:val="center"/>
          </w:tcPr>
          <w:p w:rsidR="00DC5E8C" w:rsidRPr="00FF6E52" w:rsidRDefault="00DC5E8C" w:rsidP="00FB299C">
            <w:pPr>
              <w:jc w:val="center"/>
              <w:rPr>
                <w:sz w:val="20"/>
              </w:rPr>
            </w:pPr>
            <w:r w:rsidRPr="00FF6E52">
              <w:rPr>
                <w:sz w:val="20"/>
              </w:rPr>
              <w:t>Fee</w:t>
            </w:r>
          </w:p>
        </w:tc>
        <w:tc>
          <w:tcPr>
            <w:tcW w:w="992" w:type="dxa"/>
            <w:vAlign w:val="center"/>
          </w:tcPr>
          <w:p w:rsidR="00DC5E8C" w:rsidRPr="00FF6E52" w:rsidRDefault="00DC5E8C" w:rsidP="00FB2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Medicare </w:t>
            </w:r>
            <w:r w:rsidRPr="00FF6E52">
              <w:rPr>
                <w:sz w:val="20"/>
              </w:rPr>
              <w:t>Rebate</w:t>
            </w:r>
          </w:p>
        </w:tc>
        <w:tc>
          <w:tcPr>
            <w:tcW w:w="1276" w:type="dxa"/>
            <w:vAlign w:val="center"/>
          </w:tcPr>
          <w:p w:rsidR="00DC5E8C" w:rsidRPr="00FF6E52" w:rsidRDefault="00DC5E8C" w:rsidP="00FB2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After rebate cost to you</w:t>
            </w:r>
          </w:p>
        </w:tc>
      </w:tr>
      <w:tr w:rsidR="00470549" w:rsidTr="00FB299C">
        <w:tc>
          <w:tcPr>
            <w:tcW w:w="3687" w:type="dxa"/>
          </w:tcPr>
          <w:p w:rsidR="00FE7255" w:rsidRPr="00FF6E52" w:rsidRDefault="00FE7255" w:rsidP="00FB29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Consultation up to 19 minutes (Item 23)</w:t>
            </w:r>
          </w:p>
        </w:tc>
        <w:tc>
          <w:tcPr>
            <w:tcW w:w="1280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7C7B83">
              <w:rPr>
                <w:sz w:val="20"/>
              </w:rPr>
              <w:t>$</w:t>
            </w:r>
            <w:r>
              <w:rPr>
                <w:sz w:val="20"/>
              </w:rPr>
              <w:t>89.75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7C7B83">
              <w:rPr>
                <w:sz w:val="20"/>
              </w:rPr>
              <w:t>$</w:t>
            </w:r>
            <w:r>
              <w:rPr>
                <w:sz w:val="20"/>
              </w:rPr>
              <w:t>39.75</w:t>
            </w:r>
          </w:p>
        </w:tc>
        <w:tc>
          <w:tcPr>
            <w:tcW w:w="1275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7C7B83">
              <w:rPr>
                <w:sz w:val="20"/>
              </w:rPr>
              <w:t>$</w:t>
            </w:r>
            <w:r>
              <w:rPr>
                <w:sz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7C7B83">
              <w:rPr>
                <w:sz w:val="20"/>
              </w:rPr>
              <w:t>$</w:t>
            </w:r>
            <w:r>
              <w:rPr>
                <w:sz w:val="20"/>
              </w:rPr>
              <w:t>69.75</w:t>
            </w:r>
          </w:p>
        </w:tc>
        <w:tc>
          <w:tcPr>
            <w:tcW w:w="992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7C7B83">
              <w:rPr>
                <w:sz w:val="20"/>
              </w:rPr>
              <w:t>$</w:t>
            </w:r>
            <w:r>
              <w:rPr>
                <w:sz w:val="20"/>
              </w:rPr>
              <w:t>39.75</w:t>
            </w:r>
          </w:p>
        </w:tc>
        <w:tc>
          <w:tcPr>
            <w:tcW w:w="1276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</w:tr>
      <w:tr w:rsidR="00470549" w:rsidTr="00FB299C">
        <w:tc>
          <w:tcPr>
            <w:tcW w:w="3687" w:type="dxa"/>
          </w:tcPr>
          <w:p w:rsidR="00FE7255" w:rsidRPr="00FF6E52" w:rsidRDefault="00FE7255" w:rsidP="00FB29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Consultation 20 – 39 minutes (Item 36)</w:t>
            </w:r>
          </w:p>
        </w:tc>
        <w:tc>
          <w:tcPr>
            <w:tcW w:w="1280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$126.95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$76.95</w:t>
            </w:r>
          </w:p>
        </w:tc>
        <w:tc>
          <w:tcPr>
            <w:tcW w:w="1275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$102.95</w:t>
            </w:r>
          </w:p>
        </w:tc>
        <w:tc>
          <w:tcPr>
            <w:tcW w:w="992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$76.95</w:t>
            </w:r>
          </w:p>
        </w:tc>
        <w:tc>
          <w:tcPr>
            <w:tcW w:w="1276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</w:tr>
      <w:tr w:rsidR="00470549" w:rsidTr="00FB299C">
        <w:tc>
          <w:tcPr>
            <w:tcW w:w="3687" w:type="dxa"/>
          </w:tcPr>
          <w:p w:rsidR="00FE7255" w:rsidRPr="00FF6E52" w:rsidRDefault="00FE7255" w:rsidP="00FB29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Consultation 40 mins (Item 44)</w:t>
            </w:r>
          </w:p>
        </w:tc>
        <w:tc>
          <w:tcPr>
            <w:tcW w:w="1280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$163.30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$113.30</w:t>
            </w:r>
          </w:p>
        </w:tc>
        <w:tc>
          <w:tcPr>
            <w:tcW w:w="1275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$143.30</w:t>
            </w:r>
          </w:p>
        </w:tc>
        <w:tc>
          <w:tcPr>
            <w:tcW w:w="992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$133.30</w:t>
            </w:r>
          </w:p>
        </w:tc>
        <w:tc>
          <w:tcPr>
            <w:tcW w:w="1276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</w:tr>
      <w:tr w:rsidR="00470549" w:rsidTr="00FB299C">
        <w:tc>
          <w:tcPr>
            <w:tcW w:w="3687" w:type="dxa"/>
          </w:tcPr>
          <w:p w:rsidR="00FE7255" w:rsidRPr="00FF6E52" w:rsidRDefault="00FE7255" w:rsidP="00FB29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Mental Health Care Plans ($125 - $</w:t>
            </w:r>
            <w:r w:rsidR="00985060">
              <w:rPr>
                <w:sz w:val="20"/>
              </w:rPr>
              <w:t>200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1280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1275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993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92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1276" w:type="dxa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</w:p>
        </w:tc>
      </w:tr>
      <w:tr w:rsidR="00FE7255" w:rsidTr="00FB299C">
        <w:tc>
          <w:tcPr>
            <w:tcW w:w="3687" w:type="dxa"/>
          </w:tcPr>
          <w:p w:rsidR="00FE7255" w:rsidRPr="00FF6E52" w:rsidRDefault="00FE7255" w:rsidP="00FB299C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Health Assessments and Health care plans</w:t>
            </w:r>
          </w:p>
        </w:tc>
        <w:tc>
          <w:tcPr>
            <w:tcW w:w="3548" w:type="dxa"/>
            <w:gridSpan w:val="3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Bulk billed</w:t>
            </w:r>
          </w:p>
        </w:tc>
        <w:tc>
          <w:tcPr>
            <w:tcW w:w="3261" w:type="dxa"/>
            <w:gridSpan w:val="3"/>
            <w:vAlign w:val="center"/>
          </w:tcPr>
          <w:p w:rsidR="00FE7255" w:rsidRPr="00FF6E52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Bulk billed</w:t>
            </w:r>
          </w:p>
        </w:tc>
      </w:tr>
    </w:tbl>
    <w:p w:rsidR="00FE7255" w:rsidRPr="00350B8A" w:rsidRDefault="00FE7255" w:rsidP="00FE7255">
      <w:pPr>
        <w:ind w:left="47"/>
        <w:rPr>
          <w:sz w:val="20"/>
        </w:rPr>
      </w:pPr>
    </w:p>
    <w:p w:rsidR="00FE7255" w:rsidRDefault="00FE7255" w:rsidP="00FE7255">
      <w:pPr>
        <w:ind w:left="47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1275"/>
        <w:gridCol w:w="993"/>
        <w:gridCol w:w="1275"/>
        <w:gridCol w:w="993"/>
        <w:gridCol w:w="992"/>
        <w:gridCol w:w="1276"/>
      </w:tblGrid>
      <w:tr w:rsidR="00DC5E8C" w:rsidTr="00DC5E8C">
        <w:tc>
          <w:tcPr>
            <w:tcW w:w="3687" w:type="dxa"/>
            <w:vMerge w:val="restart"/>
          </w:tcPr>
          <w:p w:rsidR="00DC5E8C" w:rsidRPr="00470549" w:rsidRDefault="00DC5E8C" w:rsidP="00470549">
            <w:pPr>
              <w:rPr>
                <w:b/>
                <w:sz w:val="20"/>
              </w:rPr>
            </w:pPr>
            <w:r w:rsidRPr="00470549">
              <w:rPr>
                <w:b/>
                <w:sz w:val="20"/>
              </w:rPr>
              <w:t>Excisions</w:t>
            </w:r>
          </w:p>
        </w:tc>
        <w:tc>
          <w:tcPr>
            <w:tcW w:w="3543" w:type="dxa"/>
            <w:gridSpan w:val="3"/>
          </w:tcPr>
          <w:p w:rsidR="00DC5E8C" w:rsidRPr="00470549" w:rsidRDefault="00DC5E8C" w:rsidP="00DF63EE">
            <w:pPr>
              <w:jc w:val="center"/>
              <w:rPr>
                <w:sz w:val="20"/>
              </w:rPr>
            </w:pPr>
            <w:r w:rsidRPr="00470549">
              <w:rPr>
                <w:b/>
                <w:sz w:val="20"/>
              </w:rPr>
              <w:t>Practice Fee</w:t>
            </w:r>
          </w:p>
        </w:tc>
        <w:tc>
          <w:tcPr>
            <w:tcW w:w="3261" w:type="dxa"/>
            <w:gridSpan w:val="3"/>
          </w:tcPr>
          <w:p w:rsidR="00DC5E8C" w:rsidRPr="00470549" w:rsidRDefault="00DC5E8C" w:rsidP="00DF63EE">
            <w:pPr>
              <w:jc w:val="center"/>
              <w:rPr>
                <w:sz w:val="20"/>
              </w:rPr>
            </w:pPr>
            <w:r w:rsidRPr="00470549">
              <w:rPr>
                <w:b/>
                <w:sz w:val="20"/>
              </w:rPr>
              <w:t>Concession fee:</w:t>
            </w:r>
          </w:p>
        </w:tc>
      </w:tr>
      <w:tr w:rsidR="00DC5E8C" w:rsidTr="00DC5E8C">
        <w:tc>
          <w:tcPr>
            <w:tcW w:w="3687" w:type="dxa"/>
            <w:vMerge/>
            <w:vAlign w:val="center"/>
          </w:tcPr>
          <w:p w:rsidR="00DC5E8C" w:rsidRPr="00470549" w:rsidRDefault="00DC5E8C" w:rsidP="00470549">
            <w:pPr>
              <w:rPr>
                <w:b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C5E8C" w:rsidRPr="00470549" w:rsidRDefault="00DC5E8C" w:rsidP="00470549">
            <w:pPr>
              <w:jc w:val="center"/>
              <w:rPr>
                <w:sz w:val="20"/>
              </w:rPr>
            </w:pPr>
            <w:r w:rsidRPr="00470549">
              <w:rPr>
                <w:sz w:val="20"/>
              </w:rPr>
              <w:t>Fee</w:t>
            </w:r>
          </w:p>
        </w:tc>
        <w:tc>
          <w:tcPr>
            <w:tcW w:w="993" w:type="dxa"/>
            <w:vAlign w:val="center"/>
          </w:tcPr>
          <w:p w:rsidR="00DC5E8C" w:rsidRPr="00470549" w:rsidRDefault="00DC5E8C" w:rsidP="00470549">
            <w:pPr>
              <w:jc w:val="center"/>
              <w:rPr>
                <w:sz w:val="20"/>
              </w:rPr>
            </w:pPr>
            <w:r w:rsidRPr="00470549">
              <w:rPr>
                <w:sz w:val="20"/>
              </w:rPr>
              <w:t>Medicare Rebate</w:t>
            </w:r>
          </w:p>
        </w:tc>
        <w:tc>
          <w:tcPr>
            <w:tcW w:w="1275" w:type="dxa"/>
            <w:vAlign w:val="center"/>
          </w:tcPr>
          <w:p w:rsidR="00DC5E8C" w:rsidRPr="00470549" w:rsidRDefault="00DC5E8C" w:rsidP="00470549">
            <w:pPr>
              <w:jc w:val="center"/>
              <w:rPr>
                <w:sz w:val="20"/>
              </w:rPr>
            </w:pPr>
            <w:r w:rsidRPr="00470549">
              <w:rPr>
                <w:sz w:val="20"/>
              </w:rPr>
              <w:t>After rebate cost to you</w:t>
            </w:r>
          </w:p>
        </w:tc>
        <w:tc>
          <w:tcPr>
            <w:tcW w:w="993" w:type="dxa"/>
            <w:vAlign w:val="center"/>
          </w:tcPr>
          <w:p w:rsidR="00DC5E8C" w:rsidRPr="00470549" w:rsidRDefault="00DC5E8C" w:rsidP="00470549">
            <w:pPr>
              <w:jc w:val="center"/>
              <w:rPr>
                <w:sz w:val="20"/>
              </w:rPr>
            </w:pPr>
            <w:r w:rsidRPr="00470549">
              <w:rPr>
                <w:sz w:val="20"/>
              </w:rPr>
              <w:t>Fee</w:t>
            </w:r>
          </w:p>
        </w:tc>
        <w:tc>
          <w:tcPr>
            <w:tcW w:w="992" w:type="dxa"/>
            <w:vAlign w:val="center"/>
          </w:tcPr>
          <w:p w:rsidR="00DC5E8C" w:rsidRPr="00470549" w:rsidRDefault="00DC5E8C" w:rsidP="00470549">
            <w:pPr>
              <w:jc w:val="center"/>
              <w:rPr>
                <w:sz w:val="20"/>
              </w:rPr>
            </w:pPr>
            <w:r w:rsidRPr="00470549">
              <w:rPr>
                <w:sz w:val="20"/>
              </w:rPr>
              <w:t>Medicare Rebate</w:t>
            </w:r>
          </w:p>
        </w:tc>
        <w:tc>
          <w:tcPr>
            <w:tcW w:w="1276" w:type="dxa"/>
            <w:vAlign w:val="center"/>
          </w:tcPr>
          <w:p w:rsidR="00DC5E8C" w:rsidRPr="00470549" w:rsidRDefault="00DC5E8C" w:rsidP="00470549">
            <w:pPr>
              <w:jc w:val="center"/>
              <w:rPr>
                <w:sz w:val="20"/>
              </w:rPr>
            </w:pPr>
            <w:r w:rsidRPr="00470549">
              <w:rPr>
                <w:sz w:val="20"/>
              </w:rPr>
              <w:t>After rebate cost to you</w:t>
            </w:r>
          </w:p>
        </w:tc>
      </w:tr>
      <w:tr w:rsidR="00DC5E8C" w:rsidTr="00DC5E8C">
        <w:tc>
          <w:tcPr>
            <w:tcW w:w="3687" w:type="dxa"/>
            <w:vAlign w:val="center"/>
          </w:tcPr>
          <w:p w:rsidR="00FE7255" w:rsidRPr="00470549" w:rsidRDefault="00FE7255" w:rsidP="00FB299C">
            <w:pPr>
              <w:spacing w:line="360" w:lineRule="auto"/>
              <w:rPr>
                <w:sz w:val="20"/>
              </w:rPr>
            </w:pPr>
            <w:r w:rsidRPr="00470549">
              <w:rPr>
                <w:sz w:val="20"/>
              </w:rPr>
              <w:t>Biopsy (Item 30071 &amp; 30072)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$96.95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$46.95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$50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$76.95</w:t>
            </w:r>
          </w:p>
        </w:tc>
        <w:tc>
          <w:tcPr>
            <w:tcW w:w="992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$46.95</w:t>
            </w:r>
          </w:p>
        </w:tc>
        <w:tc>
          <w:tcPr>
            <w:tcW w:w="1276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$30</w:t>
            </w:r>
          </w:p>
        </w:tc>
      </w:tr>
      <w:tr w:rsidR="00DC5E8C" w:rsidTr="00DC5E8C">
        <w:tc>
          <w:tcPr>
            <w:tcW w:w="3687" w:type="dxa"/>
            <w:vAlign w:val="center"/>
          </w:tcPr>
          <w:p w:rsidR="00FE7255" w:rsidRPr="00470549" w:rsidRDefault="00FE7255" w:rsidP="00FB299C">
            <w:pPr>
              <w:spacing w:line="360" w:lineRule="auto"/>
              <w:rPr>
                <w:sz w:val="20"/>
              </w:rPr>
            </w:pPr>
            <w:r w:rsidRPr="00470549">
              <w:rPr>
                <w:sz w:val="20"/>
              </w:rPr>
              <w:t>Excisions lesion less than 6mm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$100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992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1276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$80</w:t>
            </w:r>
          </w:p>
        </w:tc>
      </w:tr>
      <w:tr w:rsidR="00DC5E8C" w:rsidTr="00DC5E8C">
        <w:tc>
          <w:tcPr>
            <w:tcW w:w="3687" w:type="dxa"/>
            <w:vAlign w:val="center"/>
          </w:tcPr>
          <w:p w:rsidR="00FE7255" w:rsidRPr="00470549" w:rsidRDefault="00FE7255" w:rsidP="00FB299C">
            <w:pPr>
              <w:spacing w:line="360" w:lineRule="auto"/>
              <w:rPr>
                <w:sz w:val="20"/>
              </w:rPr>
            </w:pPr>
            <w:r w:rsidRPr="00470549">
              <w:rPr>
                <w:sz w:val="20"/>
              </w:rPr>
              <w:t>Excisions lesion 6mm to less than 14mm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$150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992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1276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$130</w:t>
            </w:r>
          </w:p>
        </w:tc>
      </w:tr>
      <w:tr w:rsidR="00DC5E8C" w:rsidTr="00DC5E8C">
        <w:tc>
          <w:tcPr>
            <w:tcW w:w="3687" w:type="dxa"/>
            <w:vAlign w:val="center"/>
          </w:tcPr>
          <w:p w:rsidR="00FE7255" w:rsidRPr="00470549" w:rsidRDefault="00FE7255" w:rsidP="00FB299C">
            <w:pPr>
              <w:spacing w:line="360" w:lineRule="auto"/>
              <w:rPr>
                <w:sz w:val="20"/>
              </w:rPr>
            </w:pPr>
            <w:r w:rsidRPr="00470549">
              <w:rPr>
                <w:sz w:val="20"/>
              </w:rPr>
              <w:t>Excisions lesion greater than 14mm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1275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$200</w:t>
            </w:r>
          </w:p>
        </w:tc>
        <w:tc>
          <w:tcPr>
            <w:tcW w:w="993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992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Varies</w:t>
            </w:r>
          </w:p>
        </w:tc>
        <w:tc>
          <w:tcPr>
            <w:tcW w:w="1276" w:type="dxa"/>
            <w:vAlign w:val="center"/>
          </w:tcPr>
          <w:p w:rsidR="00FE7255" w:rsidRPr="00470549" w:rsidRDefault="00FE7255" w:rsidP="00FB299C">
            <w:pPr>
              <w:spacing w:line="360" w:lineRule="auto"/>
              <w:jc w:val="center"/>
              <w:rPr>
                <w:sz w:val="20"/>
              </w:rPr>
            </w:pPr>
            <w:r w:rsidRPr="00470549">
              <w:rPr>
                <w:sz w:val="20"/>
              </w:rPr>
              <w:t>$180</w:t>
            </w:r>
          </w:p>
        </w:tc>
      </w:tr>
      <w:tr w:rsidR="00FE7255" w:rsidTr="00032DD7">
        <w:tc>
          <w:tcPr>
            <w:tcW w:w="10491" w:type="dxa"/>
            <w:gridSpan w:val="7"/>
          </w:tcPr>
          <w:p w:rsidR="00FE7255" w:rsidRPr="00470549" w:rsidRDefault="00FE7255" w:rsidP="00FB299C">
            <w:pPr>
              <w:spacing w:line="276" w:lineRule="auto"/>
              <w:rPr>
                <w:sz w:val="20"/>
              </w:rPr>
            </w:pPr>
            <w:r w:rsidRPr="00470549">
              <w:rPr>
                <w:b/>
                <w:sz w:val="20"/>
              </w:rPr>
              <w:t>Excisions:</w:t>
            </w:r>
            <w:r w:rsidRPr="00470549">
              <w:rPr>
                <w:sz w:val="20"/>
              </w:rPr>
              <w:t xml:space="preserve">  On the day of the excision, the amount </w:t>
            </w:r>
            <w:r w:rsidR="002D7114">
              <w:rPr>
                <w:sz w:val="20"/>
              </w:rPr>
              <w:t xml:space="preserve">listed </w:t>
            </w:r>
            <w:r w:rsidRPr="00470549">
              <w:rPr>
                <w:sz w:val="20"/>
              </w:rPr>
              <w:t>under “</w:t>
            </w:r>
            <w:r w:rsidR="002D7114" w:rsidRPr="00470549">
              <w:rPr>
                <w:sz w:val="20"/>
              </w:rPr>
              <w:t>After rebate cost to you</w:t>
            </w:r>
            <w:r w:rsidRPr="00470549">
              <w:rPr>
                <w:sz w:val="20"/>
              </w:rPr>
              <w:t xml:space="preserve">” is payable.  </w:t>
            </w:r>
          </w:p>
          <w:p w:rsidR="00FE7255" w:rsidRPr="00470549" w:rsidRDefault="00FE7255" w:rsidP="00FB299C">
            <w:pPr>
              <w:spacing w:line="276" w:lineRule="auto"/>
              <w:rPr>
                <w:sz w:val="20"/>
              </w:rPr>
            </w:pPr>
            <w:r w:rsidRPr="00470549">
              <w:rPr>
                <w:sz w:val="20"/>
              </w:rPr>
              <w:t>The balance of the fee is payable when the pathology result is received</w:t>
            </w:r>
            <w:r w:rsidR="002D7114">
              <w:rPr>
                <w:sz w:val="20"/>
              </w:rPr>
              <w:t xml:space="preserve"> and the cost is known.  Once this second fee is paid, you</w:t>
            </w:r>
            <w:r w:rsidRPr="00470549">
              <w:rPr>
                <w:sz w:val="20"/>
              </w:rPr>
              <w:t xml:space="preserve"> will receive the full amount of this </w:t>
            </w:r>
            <w:r w:rsidR="00FA7E84" w:rsidRPr="00470549">
              <w:rPr>
                <w:sz w:val="20"/>
              </w:rPr>
              <w:t xml:space="preserve">second </w:t>
            </w:r>
            <w:r w:rsidR="00FB299C">
              <w:rPr>
                <w:sz w:val="20"/>
              </w:rPr>
              <w:t>a</w:t>
            </w:r>
            <w:r w:rsidRPr="00470549">
              <w:rPr>
                <w:sz w:val="20"/>
              </w:rPr>
              <w:t xml:space="preserve">ccount </w:t>
            </w:r>
            <w:r w:rsidR="002D7114">
              <w:rPr>
                <w:sz w:val="20"/>
              </w:rPr>
              <w:t xml:space="preserve">back </w:t>
            </w:r>
            <w:r w:rsidRPr="00470549">
              <w:rPr>
                <w:sz w:val="20"/>
              </w:rPr>
              <w:t>from Medicare as a rebate.</w:t>
            </w:r>
          </w:p>
        </w:tc>
      </w:tr>
    </w:tbl>
    <w:p w:rsidR="00FE7255" w:rsidRDefault="00FE7255" w:rsidP="00FE7255">
      <w:pPr>
        <w:ind w:left="47"/>
      </w:pPr>
    </w:p>
    <w:p w:rsidR="00032DD7" w:rsidRDefault="00032DD7" w:rsidP="00FE7255">
      <w:pPr>
        <w:ind w:left="47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730"/>
        <w:gridCol w:w="1126"/>
        <w:gridCol w:w="1065"/>
        <w:gridCol w:w="1257"/>
        <w:gridCol w:w="991"/>
        <w:gridCol w:w="1065"/>
        <w:gridCol w:w="1257"/>
      </w:tblGrid>
      <w:tr w:rsidR="00DC5E8C" w:rsidRPr="00DC5E8C" w:rsidTr="00DC5E8C">
        <w:tc>
          <w:tcPr>
            <w:tcW w:w="3730" w:type="dxa"/>
            <w:vMerge w:val="restart"/>
          </w:tcPr>
          <w:p w:rsidR="00DC5E8C" w:rsidRPr="00DC5E8C" w:rsidRDefault="00DC5E8C" w:rsidP="0047054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C5E8C">
              <w:rPr>
                <w:rFonts w:asciiTheme="minorHAnsi" w:hAnsiTheme="minorHAnsi" w:cstheme="minorHAnsi"/>
                <w:b/>
                <w:sz w:val="20"/>
              </w:rPr>
              <w:t>Common Tests &amp; /Procedures</w:t>
            </w:r>
          </w:p>
          <w:p w:rsidR="00DC5E8C" w:rsidRPr="00DC5E8C" w:rsidRDefault="00DC5E8C" w:rsidP="00FB29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5E8C">
              <w:rPr>
                <w:rFonts w:asciiTheme="minorHAnsi" w:hAnsiTheme="minorHAnsi" w:cstheme="minorHAnsi"/>
                <w:sz w:val="18"/>
                <w:szCs w:val="18"/>
              </w:rPr>
              <w:t>These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fees</w:t>
            </w:r>
            <w:r w:rsidRPr="00DC5E8C">
              <w:rPr>
                <w:rFonts w:asciiTheme="minorHAnsi" w:hAnsiTheme="minorHAnsi" w:cstheme="minorHAnsi"/>
                <w:sz w:val="18"/>
                <w:szCs w:val="18"/>
              </w:rPr>
              <w:t xml:space="preserve"> are in addition to any applicable consultation fee</w:t>
            </w:r>
          </w:p>
        </w:tc>
        <w:tc>
          <w:tcPr>
            <w:tcW w:w="3448" w:type="dxa"/>
            <w:gridSpan w:val="3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b/>
                <w:sz w:val="20"/>
              </w:rPr>
              <w:t>Practice Fee</w:t>
            </w:r>
          </w:p>
        </w:tc>
        <w:tc>
          <w:tcPr>
            <w:tcW w:w="3313" w:type="dxa"/>
            <w:gridSpan w:val="3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b/>
                <w:sz w:val="20"/>
              </w:rPr>
              <w:t>Concession fee:</w:t>
            </w:r>
          </w:p>
        </w:tc>
      </w:tr>
      <w:tr w:rsidR="00DC5E8C" w:rsidRPr="00DC5E8C" w:rsidTr="00DC5E8C">
        <w:tc>
          <w:tcPr>
            <w:tcW w:w="3730" w:type="dxa"/>
            <w:vMerge/>
            <w:vAlign w:val="center"/>
          </w:tcPr>
          <w:p w:rsidR="00DC5E8C" w:rsidRPr="00DC5E8C" w:rsidRDefault="00DC5E8C" w:rsidP="0047054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26" w:type="dxa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Fee</w:t>
            </w:r>
          </w:p>
        </w:tc>
        <w:tc>
          <w:tcPr>
            <w:tcW w:w="1065" w:type="dxa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Medicare Rebate</w:t>
            </w:r>
          </w:p>
        </w:tc>
        <w:tc>
          <w:tcPr>
            <w:tcW w:w="1257" w:type="dxa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After rebate cost to you</w:t>
            </w:r>
          </w:p>
        </w:tc>
        <w:tc>
          <w:tcPr>
            <w:tcW w:w="991" w:type="dxa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Fee</w:t>
            </w:r>
          </w:p>
        </w:tc>
        <w:tc>
          <w:tcPr>
            <w:tcW w:w="1065" w:type="dxa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Medicare Rebate</w:t>
            </w:r>
          </w:p>
        </w:tc>
        <w:tc>
          <w:tcPr>
            <w:tcW w:w="1257" w:type="dxa"/>
            <w:vAlign w:val="center"/>
          </w:tcPr>
          <w:p w:rsidR="00DC5E8C" w:rsidRPr="00DC5E8C" w:rsidRDefault="00DC5E8C" w:rsidP="0047054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After rebate cost to you</w:t>
            </w:r>
          </w:p>
        </w:tc>
      </w:tr>
      <w:tr w:rsidR="00DC5E8C" w:rsidRPr="00DC5E8C" w:rsidTr="00DC5E8C">
        <w:tc>
          <w:tcPr>
            <w:tcW w:w="3730" w:type="dxa"/>
            <w:vAlign w:val="center"/>
          </w:tcPr>
          <w:p w:rsidR="00032DD7" w:rsidRPr="00DC5E8C" w:rsidRDefault="00032DD7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ECG</w:t>
            </w:r>
          </w:p>
        </w:tc>
        <w:tc>
          <w:tcPr>
            <w:tcW w:w="1126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DC5E8C">
              <w:rPr>
                <w:rFonts w:asciiTheme="minorHAnsi" w:hAnsiTheme="minorHAnsi" w:cstheme="minorHAnsi"/>
                <w:sz w:val="20"/>
              </w:rPr>
              <w:t>6</w:t>
            </w:r>
            <w:r w:rsidRPr="00DC5E8C">
              <w:rPr>
                <w:rFonts w:asciiTheme="minorHAnsi" w:hAnsiTheme="minorHAnsi" w:cstheme="minorHAnsi"/>
                <w:sz w:val="20"/>
              </w:rPr>
              <w:t>6.55</w:t>
            </w:r>
          </w:p>
        </w:tc>
        <w:tc>
          <w:tcPr>
            <w:tcW w:w="1065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$16.55</w:t>
            </w:r>
          </w:p>
        </w:tc>
        <w:tc>
          <w:tcPr>
            <w:tcW w:w="1257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DC5E8C">
              <w:rPr>
                <w:rFonts w:asciiTheme="minorHAnsi" w:hAnsiTheme="minorHAnsi" w:cstheme="minorHAnsi"/>
                <w:sz w:val="20"/>
              </w:rPr>
              <w:t>5</w:t>
            </w:r>
            <w:r w:rsidRPr="00DC5E8C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$36.55</w:t>
            </w:r>
          </w:p>
        </w:tc>
        <w:tc>
          <w:tcPr>
            <w:tcW w:w="1065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$16.55</w:t>
            </w:r>
          </w:p>
        </w:tc>
        <w:tc>
          <w:tcPr>
            <w:tcW w:w="1257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$30</w:t>
            </w:r>
          </w:p>
        </w:tc>
      </w:tr>
      <w:tr w:rsidR="00DC5E8C" w:rsidRPr="00DC5E8C" w:rsidTr="00DC5E8C">
        <w:tc>
          <w:tcPr>
            <w:tcW w:w="3730" w:type="dxa"/>
            <w:vAlign w:val="center"/>
          </w:tcPr>
          <w:p w:rsidR="00032DD7" w:rsidRPr="00DC5E8C" w:rsidRDefault="00032DD7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Spirometry (</w:t>
            </w:r>
            <w:r w:rsidR="00470549" w:rsidRPr="00DC5E8C">
              <w:rPr>
                <w:rFonts w:asciiTheme="minorHAnsi" w:hAnsiTheme="minorHAnsi" w:cstheme="minorHAnsi"/>
                <w:sz w:val="20"/>
              </w:rPr>
              <w:t xml:space="preserve">Varies </w:t>
            </w: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DC5E8C">
              <w:rPr>
                <w:rFonts w:asciiTheme="minorHAnsi" w:hAnsiTheme="minorHAnsi" w:cstheme="minorHAnsi"/>
                <w:sz w:val="20"/>
              </w:rPr>
              <w:t>7</w:t>
            </w:r>
            <w:r w:rsidR="00470549" w:rsidRPr="00DC5E8C">
              <w:rPr>
                <w:rFonts w:asciiTheme="minorHAnsi" w:hAnsiTheme="minorHAnsi" w:cstheme="minorHAnsi"/>
                <w:sz w:val="20"/>
              </w:rPr>
              <w:t>0 - $</w:t>
            </w:r>
            <w:r w:rsidR="00FB299C">
              <w:rPr>
                <w:rFonts w:asciiTheme="minorHAnsi" w:hAnsiTheme="minorHAnsi" w:cstheme="minorHAnsi"/>
                <w:sz w:val="20"/>
              </w:rPr>
              <w:t>9</w:t>
            </w:r>
            <w:r w:rsidR="00470549" w:rsidRPr="00DC5E8C">
              <w:rPr>
                <w:rFonts w:asciiTheme="minorHAnsi" w:hAnsiTheme="minorHAnsi" w:cstheme="minorHAnsi"/>
                <w:sz w:val="20"/>
              </w:rPr>
              <w:t>0)</w:t>
            </w:r>
          </w:p>
        </w:tc>
        <w:tc>
          <w:tcPr>
            <w:tcW w:w="1126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Varies</w:t>
            </w:r>
          </w:p>
        </w:tc>
        <w:tc>
          <w:tcPr>
            <w:tcW w:w="1065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Varies</w:t>
            </w:r>
          </w:p>
        </w:tc>
        <w:tc>
          <w:tcPr>
            <w:tcW w:w="1257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DC5E8C">
              <w:rPr>
                <w:rFonts w:asciiTheme="minorHAnsi" w:hAnsiTheme="minorHAnsi" w:cstheme="minorHAnsi"/>
                <w:sz w:val="20"/>
              </w:rPr>
              <w:t>5</w:t>
            </w:r>
            <w:r w:rsidRPr="00DC5E8C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991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Varies</w:t>
            </w:r>
          </w:p>
        </w:tc>
        <w:tc>
          <w:tcPr>
            <w:tcW w:w="1065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Varies</w:t>
            </w:r>
          </w:p>
        </w:tc>
        <w:tc>
          <w:tcPr>
            <w:tcW w:w="1257" w:type="dxa"/>
            <w:vAlign w:val="center"/>
          </w:tcPr>
          <w:p w:rsidR="00032DD7" w:rsidRPr="00DC5E8C" w:rsidRDefault="00032DD7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$30</w:t>
            </w:r>
          </w:p>
        </w:tc>
      </w:tr>
      <w:tr w:rsidR="00DC5E8C" w:rsidRPr="00DC5E8C" w:rsidTr="00DC5E8C">
        <w:tc>
          <w:tcPr>
            <w:tcW w:w="3730" w:type="dxa"/>
            <w:vAlign w:val="center"/>
          </w:tcPr>
          <w:p w:rsidR="00032DD7" w:rsidRPr="00DC5E8C" w:rsidRDefault="00470549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Venesection</w:t>
            </w:r>
            <w:r w:rsidR="00FB299C">
              <w:rPr>
                <w:rFonts w:asciiTheme="minorHAnsi" w:hAnsiTheme="minorHAnsi" w:cstheme="minorHAnsi"/>
                <w:sz w:val="20"/>
              </w:rPr>
              <w:t xml:space="preserve"> (Therapeutic)</w:t>
            </w:r>
          </w:p>
        </w:tc>
        <w:tc>
          <w:tcPr>
            <w:tcW w:w="1126" w:type="dxa"/>
            <w:vAlign w:val="center"/>
          </w:tcPr>
          <w:p w:rsidR="00032DD7" w:rsidRPr="00DC5E8C" w:rsidRDefault="0022083F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FB299C">
              <w:rPr>
                <w:rFonts w:asciiTheme="minorHAnsi" w:hAnsiTheme="minorHAnsi" w:cstheme="minorHAnsi"/>
                <w:sz w:val="20"/>
              </w:rPr>
              <w:t>115.55</w:t>
            </w:r>
          </w:p>
        </w:tc>
        <w:tc>
          <w:tcPr>
            <w:tcW w:w="1065" w:type="dxa"/>
            <w:vAlign w:val="center"/>
          </w:tcPr>
          <w:p w:rsidR="00032DD7" w:rsidRPr="00DC5E8C" w:rsidRDefault="0022083F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FB299C">
              <w:rPr>
                <w:rFonts w:asciiTheme="minorHAnsi" w:hAnsiTheme="minorHAnsi" w:cstheme="minorHAnsi"/>
                <w:sz w:val="20"/>
              </w:rPr>
              <w:t>65.55</w:t>
            </w:r>
          </w:p>
        </w:tc>
        <w:tc>
          <w:tcPr>
            <w:tcW w:w="1257" w:type="dxa"/>
            <w:vAlign w:val="center"/>
          </w:tcPr>
          <w:p w:rsidR="00032DD7" w:rsidRPr="00DC5E8C" w:rsidRDefault="0022083F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FB299C">
              <w:rPr>
                <w:rFonts w:asciiTheme="minorHAnsi" w:hAnsiTheme="minorHAnsi" w:cstheme="minorHAnsi"/>
                <w:sz w:val="20"/>
              </w:rPr>
              <w:t>50</w:t>
            </w:r>
          </w:p>
        </w:tc>
        <w:tc>
          <w:tcPr>
            <w:tcW w:w="991" w:type="dxa"/>
            <w:vAlign w:val="center"/>
          </w:tcPr>
          <w:p w:rsidR="00032DD7" w:rsidRPr="00DC5E8C" w:rsidRDefault="0022083F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FB299C">
              <w:rPr>
                <w:rFonts w:asciiTheme="minorHAnsi" w:hAnsiTheme="minorHAnsi" w:cstheme="minorHAnsi"/>
                <w:sz w:val="20"/>
              </w:rPr>
              <w:t>105.55</w:t>
            </w:r>
          </w:p>
        </w:tc>
        <w:tc>
          <w:tcPr>
            <w:tcW w:w="1065" w:type="dxa"/>
            <w:vAlign w:val="center"/>
          </w:tcPr>
          <w:p w:rsidR="00032DD7" w:rsidRPr="00DC5E8C" w:rsidRDefault="0022083F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FB299C">
              <w:rPr>
                <w:rFonts w:asciiTheme="minorHAnsi" w:hAnsiTheme="minorHAnsi" w:cstheme="minorHAnsi"/>
                <w:sz w:val="20"/>
              </w:rPr>
              <w:t>65.55</w:t>
            </w:r>
          </w:p>
        </w:tc>
        <w:tc>
          <w:tcPr>
            <w:tcW w:w="1257" w:type="dxa"/>
            <w:vAlign w:val="center"/>
          </w:tcPr>
          <w:p w:rsidR="00032DD7" w:rsidRPr="00DC5E8C" w:rsidRDefault="0022083F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FB299C">
              <w:rPr>
                <w:rFonts w:asciiTheme="minorHAnsi" w:hAnsiTheme="minorHAnsi" w:cstheme="minorHAnsi"/>
                <w:sz w:val="20"/>
              </w:rPr>
              <w:t>30</w:t>
            </w:r>
          </w:p>
        </w:tc>
      </w:tr>
      <w:tr w:rsidR="00DC5E8C" w:rsidRPr="00DC5E8C" w:rsidTr="00DC5E8C">
        <w:tc>
          <w:tcPr>
            <w:tcW w:w="3730" w:type="dxa"/>
            <w:vAlign w:val="center"/>
          </w:tcPr>
          <w:p w:rsidR="00032DD7" w:rsidRPr="00DC5E8C" w:rsidRDefault="00470549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Pregnancy Test</w:t>
            </w:r>
          </w:p>
        </w:tc>
        <w:tc>
          <w:tcPr>
            <w:tcW w:w="1126" w:type="dxa"/>
            <w:vAlign w:val="center"/>
          </w:tcPr>
          <w:p w:rsidR="00032DD7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$28.65</w:t>
            </w:r>
          </w:p>
        </w:tc>
        <w:tc>
          <w:tcPr>
            <w:tcW w:w="1065" w:type="dxa"/>
            <w:vAlign w:val="center"/>
          </w:tcPr>
          <w:p w:rsidR="00032DD7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$8.65</w:t>
            </w:r>
          </w:p>
        </w:tc>
        <w:tc>
          <w:tcPr>
            <w:tcW w:w="1257" w:type="dxa"/>
            <w:vAlign w:val="center"/>
          </w:tcPr>
          <w:p w:rsidR="00032DD7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$20</w:t>
            </w:r>
          </w:p>
        </w:tc>
        <w:tc>
          <w:tcPr>
            <w:tcW w:w="991" w:type="dxa"/>
            <w:vAlign w:val="center"/>
          </w:tcPr>
          <w:p w:rsidR="00032DD7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$18.61</w:t>
            </w:r>
          </w:p>
        </w:tc>
        <w:tc>
          <w:tcPr>
            <w:tcW w:w="1065" w:type="dxa"/>
            <w:vAlign w:val="center"/>
          </w:tcPr>
          <w:p w:rsidR="00032DD7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$8.65</w:t>
            </w:r>
          </w:p>
        </w:tc>
        <w:tc>
          <w:tcPr>
            <w:tcW w:w="1257" w:type="dxa"/>
            <w:vAlign w:val="center"/>
          </w:tcPr>
          <w:p w:rsidR="00032DD7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$10</w:t>
            </w:r>
          </w:p>
        </w:tc>
      </w:tr>
      <w:tr w:rsidR="00470549" w:rsidRPr="00DC5E8C" w:rsidTr="00DC5E8C">
        <w:tc>
          <w:tcPr>
            <w:tcW w:w="3730" w:type="dxa"/>
            <w:vAlign w:val="center"/>
          </w:tcPr>
          <w:p w:rsidR="00470549" w:rsidRPr="00DC5E8C" w:rsidRDefault="00470549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Dressings (size and complexity)</w:t>
            </w:r>
          </w:p>
        </w:tc>
        <w:tc>
          <w:tcPr>
            <w:tcW w:w="1126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$20-$30</w:t>
            </w:r>
          </w:p>
        </w:tc>
        <w:tc>
          <w:tcPr>
            <w:tcW w:w="1065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$0</w:t>
            </w:r>
          </w:p>
        </w:tc>
        <w:tc>
          <w:tcPr>
            <w:tcW w:w="1257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$20-$30</w:t>
            </w:r>
          </w:p>
        </w:tc>
        <w:tc>
          <w:tcPr>
            <w:tcW w:w="991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$15-$25</w:t>
            </w:r>
          </w:p>
        </w:tc>
        <w:tc>
          <w:tcPr>
            <w:tcW w:w="1065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$0</w:t>
            </w:r>
          </w:p>
        </w:tc>
        <w:tc>
          <w:tcPr>
            <w:tcW w:w="1257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$15 - 25</w:t>
            </w:r>
          </w:p>
        </w:tc>
      </w:tr>
      <w:tr w:rsidR="00470549" w:rsidRPr="00DC5E8C" w:rsidTr="00DC5E8C">
        <w:tc>
          <w:tcPr>
            <w:tcW w:w="3730" w:type="dxa"/>
            <w:vAlign w:val="center"/>
          </w:tcPr>
          <w:p w:rsidR="00470549" w:rsidRPr="00DC5E8C" w:rsidRDefault="00470549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Ear syringe</w:t>
            </w:r>
          </w:p>
        </w:tc>
        <w:tc>
          <w:tcPr>
            <w:tcW w:w="1126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119.75</w:t>
            </w:r>
          </w:p>
        </w:tc>
        <w:tc>
          <w:tcPr>
            <w:tcW w:w="1065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39.75</w:t>
            </w:r>
          </w:p>
        </w:tc>
        <w:tc>
          <w:tcPr>
            <w:tcW w:w="1257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$80</w:t>
            </w:r>
          </w:p>
        </w:tc>
        <w:tc>
          <w:tcPr>
            <w:tcW w:w="991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99.75</w:t>
            </w:r>
          </w:p>
        </w:tc>
        <w:tc>
          <w:tcPr>
            <w:tcW w:w="1065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39.75</w:t>
            </w:r>
          </w:p>
        </w:tc>
        <w:tc>
          <w:tcPr>
            <w:tcW w:w="1257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$60</w:t>
            </w:r>
          </w:p>
        </w:tc>
      </w:tr>
      <w:tr w:rsidR="00470549" w:rsidRPr="00DC5E8C" w:rsidTr="00DC5E8C">
        <w:tc>
          <w:tcPr>
            <w:tcW w:w="3730" w:type="dxa"/>
            <w:vAlign w:val="center"/>
          </w:tcPr>
          <w:p w:rsidR="00470549" w:rsidRPr="00DC5E8C" w:rsidRDefault="00470549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Iron Infusion</w:t>
            </w:r>
          </w:p>
        </w:tc>
        <w:tc>
          <w:tcPr>
            <w:tcW w:w="1126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49.75</w:t>
            </w:r>
          </w:p>
        </w:tc>
        <w:tc>
          <w:tcPr>
            <w:tcW w:w="1065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$39.75</w:t>
            </w:r>
          </w:p>
        </w:tc>
        <w:tc>
          <w:tcPr>
            <w:tcW w:w="1257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991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129.75</w:t>
            </w:r>
          </w:p>
        </w:tc>
        <w:tc>
          <w:tcPr>
            <w:tcW w:w="1065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39.75</w:t>
            </w:r>
          </w:p>
        </w:tc>
        <w:tc>
          <w:tcPr>
            <w:tcW w:w="1257" w:type="dxa"/>
            <w:vAlign w:val="center"/>
          </w:tcPr>
          <w:p w:rsidR="00470549" w:rsidRPr="00DC5E8C" w:rsidRDefault="00470549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 w:rsidR="0022083F" w:rsidRPr="00DC5E8C">
              <w:rPr>
                <w:rFonts w:asciiTheme="minorHAnsi" w:hAnsiTheme="minorHAnsi" w:cstheme="minorHAnsi"/>
                <w:sz w:val="20"/>
              </w:rPr>
              <w:t>90</w:t>
            </w:r>
          </w:p>
        </w:tc>
      </w:tr>
      <w:tr w:rsidR="00470549" w:rsidRPr="00DC5E8C" w:rsidTr="00DC5E8C">
        <w:tc>
          <w:tcPr>
            <w:tcW w:w="3730" w:type="dxa"/>
            <w:vAlign w:val="center"/>
          </w:tcPr>
          <w:p w:rsidR="00470549" w:rsidRPr="00DC5E8C" w:rsidRDefault="00BF149C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IUD insertion (</w:t>
            </w:r>
            <w:proofErr w:type="spellStart"/>
            <w:r w:rsidRPr="00DC5E8C">
              <w:rPr>
                <w:rFonts w:asciiTheme="minorHAnsi" w:hAnsiTheme="minorHAnsi" w:cstheme="minorHAnsi"/>
                <w:sz w:val="20"/>
              </w:rPr>
              <w:t>Eg</w:t>
            </w:r>
            <w:proofErr w:type="spellEnd"/>
            <w:r w:rsidRPr="00DC5E8C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DC5E8C">
              <w:rPr>
                <w:rFonts w:asciiTheme="minorHAnsi" w:hAnsiTheme="minorHAnsi" w:cstheme="minorHAnsi"/>
                <w:sz w:val="20"/>
              </w:rPr>
              <w:t>mirena</w:t>
            </w:r>
            <w:proofErr w:type="spellEnd"/>
            <w:r w:rsidRPr="00DC5E8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126" w:type="dxa"/>
            <w:vAlign w:val="center"/>
          </w:tcPr>
          <w:p w:rsidR="00470549" w:rsidRPr="00DC5E8C" w:rsidRDefault="00BF149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$252.05</w:t>
            </w:r>
          </w:p>
        </w:tc>
        <w:tc>
          <w:tcPr>
            <w:tcW w:w="1065" w:type="dxa"/>
            <w:vAlign w:val="center"/>
          </w:tcPr>
          <w:p w:rsidR="00470549" w:rsidRPr="00DC5E8C" w:rsidRDefault="00BF149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$72.05</w:t>
            </w:r>
          </w:p>
        </w:tc>
        <w:tc>
          <w:tcPr>
            <w:tcW w:w="1257" w:type="dxa"/>
            <w:vAlign w:val="center"/>
          </w:tcPr>
          <w:p w:rsidR="00470549" w:rsidRPr="00DC5E8C" w:rsidRDefault="00BF149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$180</w:t>
            </w:r>
          </w:p>
        </w:tc>
        <w:tc>
          <w:tcPr>
            <w:tcW w:w="991" w:type="dxa"/>
            <w:vAlign w:val="center"/>
          </w:tcPr>
          <w:p w:rsidR="00470549" w:rsidRPr="00DC5E8C" w:rsidRDefault="00BF149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$232.05</w:t>
            </w:r>
          </w:p>
        </w:tc>
        <w:tc>
          <w:tcPr>
            <w:tcW w:w="1065" w:type="dxa"/>
            <w:vAlign w:val="center"/>
          </w:tcPr>
          <w:p w:rsidR="00470549" w:rsidRPr="00DC5E8C" w:rsidRDefault="00BF149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$72.03</w:t>
            </w:r>
          </w:p>
        </w:tc>
        <w:tc>
          <w:tcPr>
            <w:tcW w:w="1257" w:type="dxa"/>
            <w:vAlign w:val="center"/>
          </w:tcPr>
          <w:p w:rsidR="00470549" w:rsidRPr="00DC5E8C" w:rsidRDefault="00BF149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$160</w:t>
            </w:r>
          </w:p>
        </w:tc>
      </w:tr>
      <w:tr w:rsidR="00BF149C" w:rsidRPr="00DC5E8C" w:rsidTr="00DC5E8C">
        <w:tc>
          <w:tcPr>
            <w:tcW w:w="3730" w:type="dxa"/>
            <w:vAlign w:val="center"/>
          </w:tcPr>
          <w:p w:rsidR="00BF149C" w:rsidRPr="00DC5E8C" w:rsidRDefault="00BF149C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Implanon implant</w:t>
            </w:r>
          </w:p>
        </w:tc>
        <w:tc>
          <w:tcPr>
            <w:tcW w:w="1126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122.05</w:t>
            </w:r>
          </w:p>
        </w:tc>
        <w:tc>
          <w:tcPr>
            <w:tcW w:w="1065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$32.05</w:t>
            </w:r>
          </w:p>
        </w:tc>
        <w:tc>
          <w:tcPr>
            <w:tcW w:w="1257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DC5E8C">
              <w:rPr>
                <w:rFonts w:asciiTheme="minorHAnsi" w:hAnsiTheme="minorHAnsi" w:cstheme="minorHAnsi"/>
                <w:sz w:val="20"/>
              </w:rPr>
              <w:t>$</w:t>
            </w:r>
            <w:r>
              <w:rPr>
                <w:rFonts w:asciiTheme="minorHAnsi" w:hAnsiTheme="minorHAnsi" w:cstheme="minorHAnsi"/>
                <w:sz w:val="20"/>
              </w:rPr>
              <w:t>90</w:t>
            </w:r>
          </w:p>
        </w:tc>
        <w:tc>
          <w:tcPr>
            <w:tcW w:w="991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$102.05</w:t>
            </w:r>
          </w:p>
        </w:tc>
        <w:tc>
          <w:tcPr>
            <w:tcW w:w="1065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$32.05</w:t>
            </w:r>
          </w:p>
        </w:tc>
        <w:tc>
          <w:tcPr>
            <w:tcW w:w="1257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$70</w:t>
            </w:r>
          </w:p>
        </w:tc>
      </w:tr>
      <w:tr w:rsidR="00BF149C" w:rsidRPr="00DC5E8C" w:rsidTr="00DC5E8C">
        <w:tc>
          <w:tcPr>
            <w:tcW w:w="3730" w:type="dxa"/>
            <w:vAlign w:val="center"/>
          </w:tcPr>
          <w:p w:rsidR="00BF149C" w:rsidRPr="00DC5E8C" w:rsidRDefault="00DC5E8C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Implanon removal</w:t>
            </w:r>
          </w:p>
        </w:tc>
        <w:tc>
          <w:tcPr>
            <w:tcW w:w="1126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$154.60</w:t>
            </w:r>
          </w:p>
        </w:tc>
        <w:tc>
          <w:tcPr>
            <w:tcW w:w="1065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$54.60</w:t>
            </w:r>
          </w:p>
        </w:tc>
        <w:tc>
          <w:tcPr>
            <w:tcW w:w="1257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$100</w:t>
            </w:r>
          </w:p>
        </w:tc>
        <w:tc>
          <w:tcPr>
            <w:tcW w:w="991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$135.60</w:t>
            </w:r>
          </w:p>
        </w:tc>
        <w:tc>
          <w:tcPr>
            <w:tcW w:w="1065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$54.60</w:t>
            </w:r>
          </w:p>
        </w:tc>
        <w:tc>
          <w:tcPr>
            <w:tcW w:w="1257" w:type="dxa"/>
            <w:vAlign w:val="center"/>
          </w:tcPr>
          <w:p w:rsidR="00BF149C" w:rsidRPr="00DC5E8C" w:rsidRDefault="00DC5E8C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$80</w:t>
            </w:r>
          </w:p>
        </w:tc>
      </w:tr>
      <w:tr w:rsidR="004E04A5" w:rsidRPr="00DC5E8C" w:rsidTr="00DC5E8C">
        <w:tc>
          <w:tcPr>
            <w:tcW w:w="3730" w:type="dxa"/>
            <w:vAlign w:val="center"/>
          </w:tcPr>
          <w:p w:rsidR="004E04A5" w:rsidRDefault="004E04A5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Sleep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Apnea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Testing</w:t>
            </w:r>
          </w:p>
        </w:tc>
        <w:tc>
          <w:tcPr>
            <w:tcW w:w="1126" w:type="dxa"/>
            <w:vAlign w:val="center"/>
          </w:tcPr>
          <w:p w:rsidR="004E04A5" w:rsidRDefault="004E04A5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$451.30</w:t>
            </w:r>
          </w:p>
        </w:tc>
        <w:tc>
          <w:tcPr>
            <w:tcW w:w="1065" w:type="dxa"/>
            <w:vAlign w:val="center"/>
          </w:tcPr>
          <w:p w:rsidR="004E04A5" w:rsidRDefault="004E04A5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$301.30</w:t>
            </w:r>
          </w:p>
        </w:tc>
        <w:tc>
          <w:tcPr>
            <w:tcW w:w="1257" w:type="dxa"/>
            <w:vAlign w:val="center"/>
          </w:tcPr>
          <w:p w:rsidR="004E04A5" w:rsidRDefault="004E04A5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$150</w:t>
            </w:r>
          </w:p>
        </w:tc>
        <w:tc>
          <w:tcPr>
            <w:tcW w:w="991" w:type="dxa"/>
            <w:vAlign w:val="center"/>
          </w:tcPr>
          <w:p w:rsidR="004E04A5" w:rsidRDefault="004E04A5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$421.30</w:t>
            </w:r>
          </w:p>
        </w:tc>
        <w:tc>
          <w:tcPr>
            <w:tcW w:w="1065" w:type="dxa"/>
            <w:vAlign w:val="center"/>
          </w:tcPr>
          <w:p w:rsidR="004E04A5" w:rsidRDefault="004E04A5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$301.30</w:t>
            </w:r>
          </w:p>
        </w:tc>
        <w:tc>
          <w:tcPr>
            <w:tcW w:w="1257" w:type="dxa"/>
            <w:vAlign w:val="center"/>
          </w:tcPr>
          <w:p w:rsidR="004E04A5" w:rsidRDefault="004E04A5" w:rsidP="00FB299C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$130</w:t>
            </w:r>
          </w:p>
        </w:tc>
      </w:tr>
      <w:tr w:rsidR="00BF149C" w:rsidRPr="00DC5E8C" w:rsidTr="00FB299C">
        <w:tc>
          <w:tcPr>
            <w:tcW w:w="10491" w:type="dxa"/>
            <w:gridSpan w:val="7"/>
            <w:vAlign w:val="center"/>
          </w:tcPr>
          <w:p w:rsidR="004E04A5" w:rsidRPr="00DC5E8C" w:rsidRDefault="004E04A5" w:rsidP="00FB299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If other procedures or tests are required, fees will be discussed prior to commencement.</w:t>
            </w:r>
          </w:p>
        </w:tc>
      </w:tr>
    </w:tbl>
    <w:p w:rsidR="00FE7255" w:rsidRPr="00DC5E8C" w:rsidRDefault="00FE7255" w:rsidP="00FE7255">
      <w:pPr>
        <w:ind w:left="47"/>
        <w:rPr>
          <w:rFonts w:asciiTheme="minorHAnsi" w:hAnsiTheme="minorHAnsi" w:cstheme="minorHAnsi"/>
          <w:sz w:val="20"/>
        </w:rPr>
      </w:pPr>
    </w:p>
    <w:sectPr w:rsidR="00FE7255" w:rsidRPr="00DC5E8C" w:rsidSect="00F93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CF" w:rsidRDefault="00100FCF" w:rsidP="00FE7255">
      <w:pPr>
        <w:spacing w:line="240" w:lineRule="auto"/>
      </w:pPr>
      <w:r>
        <w:separator/>
      </w:r>
    </w:p>
  </w:endnote>
  <w:endnote w:type="continuationSeparator" w:id="0">
    <w:p w:rsidR="00100FCF" w:rsidRDefault="00100FCF" w:rsidP="00FE7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E0" w:rsidRDefault="00F17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E0" w:rsidRDefault="00F17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E0" w:rsidRDefault="00F17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CF" w:rsidRDefault="00100FCF" w:rsidP="00FE7255">
      <w:pPr>
        <w:spacing w:line="240" w:lineRule="auto"/>
      </w:pPr>
      <w:r>
        <w:separator/>
      </w:r>
    </w:p>
  </w:footnote>
  <w:footnote w:type="continuationSeparator" w:id="0">
    <w:p w:rsidR="00100FCF" w:rsidRDefault="00100FCF" w:rsidP="00FE7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E0" w:rsidRDefault="00F17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686"/>
      <w:gridCol w:w="3118"/>
    </w:tblGrid>
    <w:tr w:rsidR="00F178E0" w:rsidTr="00BF3027">
      <w:tc>
        <w:tcPr>
          <w:tcW w:w="3114" w:type="dxa"/>
        </w:tcPr>
        <w:p w:rsidR="00F178E0" w:rsidRPr="006353F1" w:rsidRDefault="00F178E0" w:rsidP="00F178E0">
          <w:pPr>
            <w:pStyle w:val="Header"/>
            <w:rPr>
              <w:sz w:val="20"/>
              <w:lang w:val="en-US"/>
            </w:rPr>
          </w:pPr>
          <w:r w:rsidRPr="006353F1">
            <w:rPr>
              <w:sz w:val="20"/>
              <w:lang w:val="en-US"/>
            </w:rPr>
            <w:t xml:space="preserve">P: 02 </w:t>
          </w:r>
          <w:r>
            <w:rPr>
              <w:sz w:val="20"/>
              <w:lang w:val="en-US"/>
            </w:rPr>
            <w:t>5104 9595</w:t>
          </w:r>
          <w:r w:rsidRPr="006353F1">
            <w:rPr>
              <w:sz w:val="20"/>
              <w:lang w:val="en-US"/>
            </w:rPr>
            <w:t xml:space="preserve">  F: 02 </w:t>
          </w:r>
          <w:r>
            <w:rPr>
              <w:sz w:val="20"/>
              <w:lang w:val="en-US"/>
            </w:rPr>
            <w:t>5104 9615</w:t>
          </w:r>
        </w:p>
        <w:p w:rsidR="00F178E0" w:rsidRPr="00AC71F0" w:rsidRDefault="00F178E0" w:rsidP="00F178E0">
          <w:pPr>
            <w:pStyle w:val="Header"/>
            <w:rPr>
              <w:sz w:val="20"/>
              <w:lang w:val="en-US"/>
            </w:rPr>
          </w:pPr>
          <w:hyperlink r:id="rId1" w:history="1">
            <w:r w:rsidRPr="007A5FBA">
              <w:rPr>
                <w:rStyle w:val="Hyperlink"/>
                <w:sz w:val="20"/>
                <w:lang w:val="en-US"/>
              </w:rPr>
              <w:t>reception@googongfp.com.au</w:t>
            </w:r>
          </w:hyperlink>
          <w:r>
            <w:rPr>
              <w:sz w:val="20"/>
              <w:lang w:val="en-US"/>
            </w:rPr>
            <w:t xml:space="preserve"> </w:t>
          </w:r>
        </w:p>
      </w:tc>
      <w:tc>
        <w:tcPr>
          <w:tcW w:w="3686" w:type="dxa"/>
        </w:tcPr>
        <w:p w:rsidR="00F178E0" w:rsidRDefault="00F178E0" w:rsidP="00F178E0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 xml:space="preserve">Suite 2B 201 Gorman Drive </w:t>
          </w:r>
        </w:p>
        <w:p w:rsidR="00F178E0" w:rsidRDefault="00F178E0" w:rsidP="00F178E0">
          <w:pPr>
            <w:pStyle w:val="Header"/>
            <w:jc w:val="center"/>
          </w:pPr>
          <w:proofErr w:type="spellStart"/>
          <w:r>
            <w:rPr>
              <w:sz w:val="20"/>
            </w:rPr>
            <w:t>Googong</w:t>
          </w:r>
          <w:proofErr w:type="spellEnd"/>
          <w:r>
            <w:rPr>
              <w:sz w:val="20"/>
            </w:rPr>
            <w:t>, NSW 2620</w:t>
          </w:r>
        </w:p>
      </w:tc>
      <w:tc>
        <w:tcPr>
          <w:tcW w:w="3118" w:type="dxa"/>
        </w:tcPr>
        <w:p w:rsidR="00F178E0" w:rsidRDefault="00F178E0" w:rsidP="00F178E0">
          <w:pPr>
            <w:pStyle w:val="Header"/>
            <w:jc w:val="right"/>
          </w:pPr>
          <w:r w:rsidRPr="008E23D6">
            <w:drawing>
              <wp:inline distT="0" distB="0" distL="0" distR="0" wp14:anchorId="484A772B" wp14:editId="6BCA9824">
                <wp:extent cx="1249792" cy="29527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36" cy="297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7255" w:rsidRPr="00F178E0" w:rsidRDefault="00FE7255" w:rsidP="00F178E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E0" w:rsidRDefault="00F17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55"/>
    <w:rsid w:val="00032DD7"/>
    <w:rsid w:val="00100FCF"/>
    <w:rsid w:val="0022083F"/>
    <w:rsid w:val="002D7114"/>
    <w:rsid w:val="0041753B"/>
    <w:rsid w:val="00470549"/>
    <w:rsid w:val="004E04A5"/>
    <w:rsid w:val="005C1BCA"/>
    <w:rsid w:val="00737C50"/>
    <w:rsid w:val="008B1515"/>
    <w:rsid w:val="00985060"/>
    <w:rsid w:val="00BF149C"/>
    <w:rsid w:val="00DC5E8C"/>
    <w:rsid w:val="00F178E0"/>
    <w:rsid w:val="00FA7E84"/>
    <w:rsid w:val="00FB299C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01D7-E946-4269-96E0-63C3F9B6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IP Consulting Body Text"/>
    <w:qFormat/>
    <w:rsid w:val="00FE7255"/>
    <w:pPr>
      <w:spacing w:after="0" w:line="288" w:lineRule="auto"/>
      <w:contextualSpacing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2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255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2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255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17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reception@googongf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Bailey</dc:creator>
  <cp:keywords/>
  <dc:description/>
  <cp:lastModifiedBy>Amy Castrogiovanni</cp:lastModifiedBy>
  <cp:revision>7</cp:revision>
  <cp:lastPrinted>2022-08-31T04:54:00Z</cp:lastPrinted>
  <dcterms:created xsi:type="dcterms:W3CDTF">2022-08-31T00:26:00Z</dcterms:created>
  <dcterms:modified xsi:type="dcterms:W3CDTF">2022-10-06T04:26:00Z</dcterms:modified>
</cp:coreProperties>
</file>